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D5" w:rsidRPr="000412D5" w:rsidRDefault="000412D5" w:rsidP="000412D5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12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Школьный этап 2019/20 учебного года</w:t>
      </w:r>
    </w:p>
    <w:p w:rsidR="000412D5" w:rsidRPr="000412D5" w:rsidRDefault="000412D5" w:rsidP="000412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0412D5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Информация о специалистах органов управления образованием администраций муниципальных районов и городских округов Ставропольского края, ответственных за проведение всероссийской олимпиады школьников в 2019/20 учебном году</w:t>
        </w:r>
      </w:hyperlink>
    </w:p>
    <w:p w:rsidR="000412D5" w:rsidRPr="000412D5" w:rsidRDefault="000412D5" w:rsidP="0004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Pr="000412D5">
          <w:rPr>
            <w:rFonts w:ascii="Times New Roman" w:eastAsia="Times New Roman" w:hAnsi="Times New Roman" w:cs="Times New Roman"/>
            <w:b/>
            <w:bCs/>
            <w:color w:val="093951"/>
            <w:sz w:val="28"/>
            <w:szCs w:val="28"/>
            <w:u w:val="single"/>
          </w:rPr>
          <w:t>Методические рекомендации</w:t>
        </w:r>
      </w:hyperlink>
      <w:r w:rsidRPr="000412D5">
        <w:rPr>
          <w:rFonts w:ascii="Times New Roman" w:eastAsia="Times New Roman" w:hAnsi="Times New Roman" w:cs="Times New Roman"/>
          <w:sz w:val="28"/>
          <w:szCs w:val="28"/>
        </w:rPr>
        <w:t> для проведения школьного этапа всероссийской олимпиады школьников 2019/20 учебного года, подготовленные центральными предметно-методическими комиссиями по каждому общеобразовательному предмету</w:t>
      </w:r>
    </w:p>
    <w:p w:rsidR="000412D5" w:rsidRPr="000412D5" w:rsidRDefault="000412D5" w:rsidP="000412D5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Pr="000412D5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 xml:space="preserve">Информация об аккредитации граждан в качестве общественных наблюдателей при проведении школьного этапа всероссийской олимпиады школьников </w:t>
        </w:r>
      </w:hyperlink>
    </w:p>
    <w:p w:rsidR="001E425E" w:rsidRDefault="001E425E"/>
    <w:sectPr w:rsidR="001E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2D5"/>
    <w:rsid w:val="000412D5"/>
    <w:rsid w:val="001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12D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2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412D5"/>
    <w:rPr>
      <w:color w:val="093951"/>
      <w:u w:val="single"/>
      <w:shd w:val="clear" w:color="auto" w:fill="auto"/>
    </w:rPr>
  </w:style>
  <w:style w:type="character" w:styleId="a4">
    <w:name w:val="Strong"/>
    <w:basedOn w:val="a0"/>
    <w:uiPriority w:val="22"/>
    <w:qFormat/>
    <w:rsid w:val="000412D5"/>
    <w:rPr>
      <w:b/>
      <w:bCs/>
    </w:rPr>
  </w:style>
  <w:style w:type="paragraph" w:styleId="a5">
    <w:name w:val="Normal (Web)"/>
    <w:basedOn w:val="a"/>
    <w:uiPriority w:val="99"/>
    <w:semiHidden/>
    <w:unhideWhenUsed/>
    <w:rsid w:val="0004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4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1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avminobr.ru/" TargetMode="External"/><Relationship Id="rId5" Type="http://schemas.openxmlformats.org/officeDocument/2006/relationships/hyperlink" Target="http://stavminobr.ru/activities/doshkolnoe-i-obshhee-obrazovanie/obshhee-obrazovanie/vserossijskaya-olimpiada-shkolnikov/metodicheskie-rekomendaczii-2019/20-uchebnyij-god.html" TargetMode="External"/><Relationship Id="rId4" Type="http://schemas.openxmlformats.org/officeDocument/2006/relationships/hyperlink" Target="http://stavminobr.ru/activities/doshkolnoe-i-obshhee-obrazovanie/obshhee-obrazovanie/vserossijskaya-olimpiada-shkolnikov/informacziya-o-speczialistax-organov-upravleniya-obrazovaniem-administraczij-municzipalnyix-rajonov-i-gorodskix-okrugov-stavropolskogo-kraya,-otvetstvennyix-za-provedenie-vserossijskoj-olimpiadyi-shkolnikov-v-2019/20-uchebnom-god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2019-08-28T13:28:00Z</dcterms:created>
  <dcterms:modified xsi:type="dcterms:W3CDTF">2019-08-28T13:29:00Z</dcterms:modified>
</cp:coreProperties>
</file>